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22" w:rsidRPr="00F00422" w:rsidRDefault="00F00422" w:rsidP="00F00422">
      <w:pPr>
        <w:widowControl/>
        <w:shd w:val="clear" w:color="auto" w:fill="FFFFFF"/>
        <w:spacing w:before="300" w:after="225" w:line="480" w:lineRule="atLeast"/>
        <w:outlineLvl w:val="0"/>
        <w:rPr>
          <w:rFonts w:ascii="黑体" w:eastAsia="黑体" w:hAnsi="黑体" w:cs="宋体" w:hint="eastAsia"/>
          <w:bCs/>
          <w:color w:val="FF0000"/>
          <w:kern w:val="36"/>
          <w:sz w:val="28"/>
          <w:szCs w:val="28"/>
        </w:rPr>
      </w:pPr>
      <w:r w:rsidRPr="00F00422">
        <w:rPr>
          <w:rFonts w:ascii="黑体" w:eastAsia="黑体" w:hAnsi="黑体" w:cs="宋体" w:hint="eastAsia"/>
          <w:bCs/>
          <w:color w:val="FF0000"/>
          <w:kern w:val="36"/>
          <w:sz w:val="28"/>
          <w:szCs w:val="28"/>
        </w:rPr>
        <w:t>学习材料4</w:t>
      </w:r>
      <w:bookmarkStart w:id="0" w:name="_GoBack"/>
      <w:bookmarkEnd w:id="0"/>
    </w:p>
    <w:p w:rsidR="00407E4A" w:rsidRPr="00F00422" w:rsidRDefault="00407E4A" w:rsidP="00407E4A">
      <w:pPr>
        <w:widowControl/>
        <w:shd w:val="clear" w:color="auto" w:fill="FFFFFF"/>
        <w:spacing w:before="300" w:after="225" w:line="480" w:lineRule="atLeast"/>
        <w:jc w:val="center"/>
        <w:outlineLvl w:val="0"/>
        <w:rPr>
          <w:rFonts w:ascii="方正小标宋简体" w:eastAsia="方正小标宋简体" w:hAnsi="微软雅黑" w:cs="宋体"/>
          <w:bCs/>
          <w:color w:val="000000"/>
          <w:kern w:val="36"/>
          <w:sz w:val="36"/>
          <w:szCs w:val="36"/>
        </w:rPr>
      </w:pPr>
      <w:r w:rsidRPr="00F00422">
        <w:rPr>
          <w:rFonts w:ascii="方正小标宋简体" w:eastAsia="方正小标宋简体" w:hAnsi="微软雅黑" w:cs="宋体" w:hint="eastAsia"/>
          <w:bCs/>
          <w:color w:val="000000"/>
          <w:kern w:val="36"/>
          <w:sz w:val="36"/>
          <w:szCs w:val="36"/>
        </w:rPr>
        <w:t>严肃党内政治生活</w:t>
      </w:r>
    </w:p>
    <w:p w:rsidR="00407E4A" w:rsidRPr="00407E4A" w:rsidRDefault="00407E4A" w:rsidP="00407E4A">
      <w:pPr>
        <w:widowControl/>
        <w:shd w:val="clear" w:color="auto" w:fill="FFFFFF"/>
        <w:spacing w:before="150" w:line="540" w:lineRule="atLeast"/>
        <w:ind w:firstLine="480"/>
        <w:jc w:val="center"/>
        <w:rPr>
          <w:rFonts w:ascii="楷体" w:eastAsia="楷体" w:hAnsi="楷体" w:cs="宋体"/>
          <w:color w:val="000000" w:themeColor="text1"/>
          <w:kern w:val="0"/>
          <w:sz w:val="28"/>
          <w:szCs w:val="28"/>
        </w:rPr>
      </w:pPr>
      <w:r w:rsidRPr="00407E4A">
        <w:rPr>
          <w:rFonts w:ascii="楷体" w:eastAsia="楷体" w:hAnsi="楷体" w:cs="宋体" w:hint="eastAsia"/>
          <w:bCs/>
          <w:color w:val="000000" w:themeColor="text1"/>
          <w:kern w:val="0"/>
          <w:sz w:val="28"/>
          <w:szCs w:val="28"/>
        </w:rPr>
        <w:t>（2016年10月27日，</w:t>
      </w:r>
      <w:hyperlink r:id="rId5" w:tgtFrame="_blank" w:history="1">
        <w:r w:rsidRPr="00407E4A">
          <w:rPr>
            <w:rFonts w:ascii="楷体" w:eastAsia="楷体" w:hAnsi="楷体" w:cs="宋体" w:hint="eastAsia"/>
            <w:color w:val="000000" w:themeColor="text1"/>
            <w:kern w:val="0"/>
            <w:sz w:val="28"/>
            <w:szCs w:val="28"/>
          </w:rPr>
          <w:t>习近平在中共十八届六中全会第二次全体会议上讲话的一部分</w:t>
        </w:r>
      </w:hyperlink>
      <w:r w:rsidRPr="00407E4A">
        <w:rPr>
          <w:rFonts w:ascii="楷体" w:eastAsia="楷体" w:hAnsi="楷体" w:cs="宋体" w:hint="eastAsia"/>
          <w:bCs/>
          <w:color w:val="000000" w:themeColor="text1"/>
          <w:kern w:val="0"/>
          <w:sz w:val="28"/>
          <w:szCs w:val="28"/>
        </w:rPr>
        <w:t>）</w:t>
      </w:r>
    </w:p>
    <w:p w:rsidR="00407E4A" w:rsidRPr="00407E4A" w:rsidRDefault="00407E4A" w:rsidP="00407E4A">
      <w:pPr>
        <w:widowControl/>
        <w:shd w:val="clear" w:color="auto" w:fill="FFFFFF"/>
        <w:spacing w:before="150"/>
        <w:jc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407E4A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</w:p>
    <w:p w:rsidR="00407E4A" w:rsidRPr="00B13147" w:rsidRDefault="00407E4A" w:rsidP="00B1314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13147">
        <w:rPr>
          <w:rFonts w:ascii="仿宋_GB2312" w:eastAsia="仿宋_GB2312" w:hint="eastAsia"/>
          <w:sz w:val="32"/>
          <w:szCs w:val="32"/>
        </w:rPr>
        <w:t>这几年来，我反复强调严肃党内政治生活问题，就是因为我们党正处在一个关键的历史节点上，党的队伍发生的重大变化和党群干群关系出现的新情况新问题，迫切需要我们首先从政治上把全面从严治党抓紧抓好。</w:t>
      </w:r>
    </w:p>
    <w:p w:rsidR="00407E4A" w:rsidRPr="00B13147" w:rsidRDefault="00407E4A" w:rsidP="00B1314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13147">
        <w:rPr>
          <w:rFonts w:ascii="仿宋_GB2312" w:eastAsia="仿宋_GB2312" w:hint="eastAsia"/>
          <w:sz w:val="32"/>
          <w:szCs w:val="32"/>
        </w:rPr>
        <w:t>这次全会通过的《关于新形势下党内政治生活的若干准则》，既是党章规定和要求的具体化，也是近年来全面从严治党实践形成的一系列规定和举措的系统化。准则针对党内存在的突出矛盾和问题，从12个方面</w:t>
      </w:r>
      <w:proofErr w:type="gramStart"/>
      <w:r w:rsidRPr="00B13147">
        <w:rPr>
          <w:rFonts w:ascii="仿宋_GB2312" w:eastAsia="仿宋_GB2312" w:hint="eastAsia"/>
          <w:sz w:val="32"/>
          <w:szCs w:val="32"/>
        </w:rPr>
        <w:t>作出</w:t>
      </w:r>
      <w:proofErr w:type="gramEnd"/>
      <w:r w:rsidRPr="00B13147">
        <w:rPr>
          <w:rFonts w:ascii="仿宋_GB2312" w:eastAsia="仿宋_GB2312" w:hint="eastAsia"/>
          <w:sz w:val="32"/>
          <w:szCs w:val="32"/>
        </w:rPr>
        <w:t>规定，既指出了病症，也开出了药方，既有治标举措，也有治本方略。准则管不管用，关键看能不能执行到位。</w:t>
      </w:r>
    </w:p>
    <w:p w:rsidR="00407E4A" w:rsidRPr="00B13147" w:rsidRDefault="00407E4A" w:rsidP="00B1314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13147">
        <w:rPr>
          <w:rFonts w:ascii="仿宋_GB2312" w:eastAsia="仿宋_GB2312" w:hint="eastAsia"/>
          <w:sz w:val="32"/>
          <w:szCs w:val="32"/>
        </w:rPr>
        <w:t>第一，抓好思想教育这个根本。“欲事立，须是心立。”加强思想教育和理论武装，是党内政治生活的首要任务，是保证全党步调一致的前提。毛泽东同志曾经指出： “掌握思想教育，是团结全党进行伟大政治斗争的中心环节。”党内政治生活出现这样那样的问题，根子还是一些党员、干部理想信念这个“压舱石”发生了动摇，世界观、人生观、价</w:t>
      </w:r>
      <w:r w:rsidRPr="00B13147">
        <w:rPr>
          <w:rFonts w:ascii="仿宋_GB2312" w:eastAsia="仿宋_GB2312" w:hint="eastAsia"/>
          <w:sz w:val="32"/>
          <w:szCs w:val="32"/>
        </w:rPr>
        <w:lastRenderedPageBreak/>
        <w:t>值观这个“总开关”出现了松动。理想信念，源自坚守，成于磨砺。要坚持不懈强化理论武装，毫不放松加强党性教育，持之以恒加强道德教育，教育引导广大党员、干部筑牢信仰之基、补足精神之钙、把稳思想之舵，坚守真理、坚守正道、坚守原则、坚守规矩，明大德、严公德、守私德，重品行、正操守、养心性，做到以信念、人格、实干立身。</w:t>
      </w:r>
    </w:p>
    <w:p w:rsidR="00407E4A" w:rsidRPr="00B13147" w:rsidRDefault="00407E4A" w:rsidP="00B1314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13147">
        <w:rPr>
          <w:rFonts w:ascii="仿宋_GB2312" w:eastAsia="仿宋_GB2312" w:hint="eastAsia"/>
          <w:sz w:val="32"/>
          <w:szCs w:val="32"/>
        </w:rPr>
        <w:t>党内政治生活、政治生态、政治文化是相辅相成的，政治文化是政治生活的灵魂，对政治生态具有潜移默化的影响。要注重加强党内政治文化建设，倡导和弘扬忠诚老实、光明坦荡、公道正派、实事求是、艰苦奋斗、清正廉洁等价值观，旗帜鲜明抵制和反对关系学、厚黑学、官场术、“潜规则”等庸俗腐朽的政治文化，不断培厚良好政治生态的土壤。</w:t>
      </w:r>
    </w:p>
    <w:p w:rsidR="00407E4A" w:rsidRPr="00B13147" w:rsidRDefault="00407E4A" w:rsidP="00B1314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13147">
        <w:rPr>
          <w:rFonts w:ascii="仿宋_GB2312" w:eastAsia="仿宋_GB2312" w:hint="eastAsia"/>
          <w:sz w:val="32"/>
          <w:szCs w:val="32"/>
        </w:rPr>
        <w:t>第二，抓好严明纪律这个关键。“欲知平直，则必准绳；欲知方圆，则必规矩。”纪律严明是加强和规范党内政治生活的内在要求和重要保证。要强化党内制度约束，扎紧制度的笼子。政治纪律和政治规矩是党最根本、最重要的纪律，遵守政治纪律和政治规矩是遵守党的全部纪律的基础。各级党组织和广大党员要自觉遵守政治纪律和政治规矩，不断增强政治意识、大局意识、核心意识、看齐意识，做到坚守政治信仰、站稳政治立场、把准政治方向。</w:t>
      </w:r>
    </w:p>
    <w:p w:rsidR="00407E4A" w:rsidRPr="00B13147" w:rsidRDefault="00407E4A" w:rsidP="00B1314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13147">
        <w:rPr>
          <w:rFonts w:ascii="仿宋_GB2312" w:eastAsia="仿宋_GB2312" w:hint="eastAsia"/>
          <w:sz w:val="32"/>
          <w:szCs w:val="32"/>
        </w:rPr>
        <w:t>要坚持有令必行、有禁必止，坚决查处各种违反纪律的行为，使各项纪律规矩真正成为“带电的高压线”，防止出</w:t>
      </w:r>
      <w:r w:rsidRPr="00B13147">
        <w:rPr>
          <w:rFonts w:ascii="仿宋_GB2312" w:eastAsia="仿宋_GB2312" w:hint="eastAsia"/>
          <w:sz w:val="32"/>
          <w:szCs w:val="32"/>
        </w:rPr>
        <w:lastRenderedPageBreak/>
        <w:t>现“破窗效应”。要按照准则精神，对现有制度规范进行梳理，该修订的修订，该补充的补充，该新建的新建，让党内政治生活有</w:t>
      </w:r>
      <w:proofErr w:type="gramStart"/>
      <w:r w:rsidRPr="00B13147">
        <w:rPr>
          <w:rFonts w:ascii="仿宋_GB2312" w:eastAsia="仿宋_GB2312" w:hint="eastAsia"/>
          <w:sz w:val="32"/>
          <w:szCs w:val="32"/>
        </w:rPr>
        <w:t>规</w:t>
      </w:r>
      <w:proofErr w:type="gramEnd"/>
      <w:r w:rsidRPr="00B13147">
        <w:rPr>
          <w:rFonts w:ascii="仿宋_GB2312" w:eastAsia="仿宋_GB2312" w:hint="eastAsia"/>
          <w:sz w:val="32"/>
          <w:szCs w:val="32"/>
        </w:rPr>
        <w:t>可依、有章可循。各级党组织都负有执行纪律和规矩的主体责任，要强化监督问责，对责任落实不力的坚决追究责任，推动管党治党不断从“宽松软”走向“严实硬”。</w:t>
      </w:r>
    </w:p>
    <w:p w:rsidR="00407E4A" w:rsidRPr="00B13147" w:rsidRDefault="00407E4A" w:rsidP="00B1314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13147">
        <w:rPr>
          <w:rFonts w:ascii="仿宋_GB2312" w:eastAsia="仿宋_GB2312" w:hint="eastAsia"/>
          <w:sz w:val="32"/>
          <w:szCs w:val="32"/>
        </w:rPr>
        <w:t>第三，抓好选人用人这个导向。选人用人是党内政治生活的风向标，用人上的不正之风和腐败现象对政治生活危害最烈，端正用人导向是严肃党内政治生活的治本之策。要落实好干部标准，严把政治关、品行关、作风关、廉洁关，真正让忠诚干净担当、为民务实清廉、奋发有为、锐意改革、实绩突出的干部得到褒奖和重用，让阳奉阴违、阿谀逢迎、弄虚作假、不干实事、会跑会要的干部没市场、受惩戒。要大力整治选人用人上的不正之风，使用人风气更加清朗，坚决纠正“劣币驱逐良币”的逆淘汰现象，以用人环境的风清气</w:t>
      </w:r>
      <w:proofErr w:type="gramStart"/>
      <w:r w:rsidRPr="00B13147">
        <w:rPr>
          <w:rFonts w:ascii="仿宋_GB2312" w:eastAsia="仿宋_GB2312" w:hint="eastAsia"/>
          <w:sz w:val="32"/>
          <w:szCs w:val="32"/>
        </w:rPr>
        <w:t>正促进</w:t>
      </w:r>
      <w:proofErr w:type="gramEnd"/>
      <w:r w:rsidRPr="00B13147">
        <w:rPr>
          <w:rFonts w:ascii="仿宋_GB2312" w:eastAsia="仿宋_GB2312" w:hint="eastAsia"/>
          <w:sz w:val="32"/>
          <w:szCs w:val="32"/>
        </w:rPr>
        <w:t>政治生态的山清水秀。要完善从严管理监督干部制度体系，解决“重选轻管”问题。同时，要抓紧健全容错纠错机制，加大正向激励力度，引导广大干部保持良好精神状态，奋发有为、敢于担当。</w:t>
      </w:r>
    </w:p>
    <w:p w:rsidR="00407E4A" w:rsidRPr="00B13147" w:rsidRDefault="00407E4A" w:rsidP="00B1314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13147">
        <w:rPr>
          <w:rFonts w:ascii="仿宋_GB2312" w:eastAsia="仿宋_GB2312" w:hint="eastAsia"/>
          <w:sz w:val="32"/>
          <w:szCs w:val="32"/>
        </w:rPr>
        <w:t>第四，用好组织生活这个经常性手段。党的组织生活是党内政治生活的重要内容和载体，是党组织对党员进行教育管理监督的重要形式。一个班子强不强、有没有战斗力，同有没有严肃认真的组织生活密切相关。要认真落实“三会一</w:t>
      </w:r>
      <w:r w:rsidRPr="00B13147">
        <w:rPr>
          <w:rFonts w:ascii="仿宋_GB2312" w:eastAsia="仿宋_GB2312" w:hint="eastAsia"/>
          <w:sz w:val="32"/>
          <w:szCs w:val="32"/>
        </w:rPr>
        <w:lastRenderedPageBreak/>
        <w:t>课”、民主生活会、领导干部双重组织生活、民主评议党员、谈心谈话等制度，加强经常性教育、管理、监督。要创新方式方法，增强吸引力和感染力，提高组织生活质量和效果。</w:t>
      </w:r>
    </w:p>
    <w:p w:rsidR="00407E4A" w:rsidRPr="00B13147" w:rsidRDefault="00407E4A" w:rsidP="00B13147">
      <w:pPr>
        <w:rPr>
          <w:rFonts w:ascii="仿宋_GB2312" w:eastAsia="仿宋_GB2312"/>
          <w:sz w:val="32"/>
          <w:szCs w:val="32"/>
        </w:rPr>
      </w:pPr>
      <w:r w:rsidRPr="00B13147">
        <w:rPr>
          <w:rFonts w:ascii="仿宋_GB2312" w:eastAsia="仿宋_GB2312" w:hint="eastAsia"/>
          <w:sz w:val="32"/>
          <w:szCs w:val="32"/>
        </w:rPr>
        <w:t>批评和自我批评是我们党强身治病、保持肌体健康的锐利武器，也是加强和规范党内政治生活的重要手段。领导干部要带头，班子要作表率，在党内营造批评和自我批评的良好风气。领导干部要坚决反对事不关己、高高挂起，明知不对、少说为佳的庸俗哲学，坚决克服文过饰非、知错不改等错误倾向。</w:t>
      </w:r>
    </w:p>
    <w:p w:rsidR="00407E4A" w:rsidRPr="00B13147" w:rsidRDefault="00407E4A" w:rsidP="00B1314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13147">
        <w:rPr>
          <w:rFonts w:ascii="仿宋_GB2312" w:eastAsia="仿宋_GB2312" w:hint="eastAsia"/>
          <w:sz w:val="32"/>
          <w:szCs w:val="32"/>
        </w:rPr>
        <w:t>第五，抓住继承和创新这两个关键环节。我们党在长期实践中形成的党内政治生活的光荣传统，不论过去、现在还是将来，都是党的宝贵财富。光荣传统不能丢，丢了就丢了魂；红色基因不能变，变了就变了质。同时，我们要立足新的实际，不断从内容、形式、载体、方法、手段等方面进行改进和创新，善于以新的经验指导新的实践，更好发挥党内政治生活的作用，努力在全党造成一个又有集中又有民主、又有纪律又有自由、又有统一意志又有个人心情舒畅生动活泼的政治局面。</w:t>
      </w:r>
    </w:p>
    <w:p w:rsidR="00407E4A" w:rsidRPr="00B13147" w:rsidRDefault="00407E4A" w:rsidP="00B1314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13147">
        <w:rPr>
          <w:rFonts w:ascii="仿宋_GB2312" w:eastAsia="仿宋_GB2312" w:hint="eastAsia"/>
          <w:sz w:val="32"/>
          <w:szCs w:val="32"/>
        </w:rPr>
        <w:t>贯彻落实准则，关键看是否有效解决了党内政治生活存在的突出矛盾和问题。党的各级组织和每个党员、干部要自觉用准则对照自己的思想和行动，敢于直面问题，勇于自我解剖，向顽</w:t>
      </w:r>
      <w:proofErr w:type="gramStart"/>
      <w:r w:rsidRPr="00B13147">
        <w:rPr>
          <w:rFonts w:ascii="仿宋_GB2312" w:eastAsia="仿宋_GB2312" w:hint="eastAsia"/>
          <w:sz w:val="32"/>
          <w:szCs w:val="32"/>
        </w:rPr>
        <w:t>瘴</w:t>
      </w:r>
      <w:proofErr w:type="gramEnd"/>
      <w:r w:rsidRPr="00B13147">
        <w:rPr>
          <w:rFonts w:ascii="仿宋_GB2312" w:eastAsia="仿宋_GB2312" w:hint="eastAsia"/>
          <w:sz w:val="32"/>
          <w:szCs w:val="32"/>
        </w:rPr>
        <w:t>痼疾开刀。一方面，要注重解决那些量大面广、</w:t>
      </w:r>
      <w:r w:rsidRPr="00B13147">
        <w:rPr>
          <w:rFonts w:ascii="仿宋_GB2312" w:eastAsia="仿宋_GB2312" w:hint="eastAsia"/>
          <w:sz w:val="32"/>
          <w:szCs w:val="32"/>
        </w:rPr>
        <w:lastRenderedPageBreak/>
        <w:t>表现突出的问题，诸如工作中搞独断专行、搞“一言堂”和自由主义、分散主义问题，作风上搞形式主义、官僚主义、享乐主义和奢靡之风问题，滥用权力、贪污受贿、腐化堕落、违法乱纪问题，有纪不依、执纪不严、违纪</w:t>
      </w:r>
      <w:proofErr w:type="gramStart"/>
      <w:r w:rsidRPr="00B13147">
        <w:rPr>
          <w:rFonts w:ascii="仿宋_GB2312" w:eastAsia="仿宋_GB2312" w:hint="eastAsia"/>
          <w:sz w:val="32"/>
          <w:szCs w:val="32"/>
        </w:rPr>
        <w:t>不</w:t>
      </w:r>
      <w:proofErr w:type="gramEnd"/>
      <w:r w:rsidRPr="00B13147">
        <w:rPr>
          <w:rFonts w:ascii="仿宋_GB2312" w:eastAsia="仿宋_GB2312" w:hint="eastAsia"/>
          <w:sz w:val="32"/>
          <w:szCs w:val="32"/>
        </w:rPr>
        <w:t>究问题，不思进取、不敢担当、</w:t>
      </w:r>
      <w:proofErr w:type="gramStart"/>
      <w:r w:rsidRPr="00B13147">
        <w:rPr>
          <w:rFonts w:ascii="仿宋_GB2312" w:eastAsia="仿宋_GB2312" w:hint="eastAsia"/>
          <w:sz w:val="32"/>
          <w:szCs w:val="32"/>
        </w:rPr>
        <w:t>庸懒无为</w:t>
      </w:r>
      <w:proofErr w:type="gramEnd"/>
      <w:r w:rsidRPr="00B13147">
        <w:rPr>
          <w:rFonts w:ascii="仿宋_GB2312" w:eastAsia="仿宋_GB2312" w:hint="eastAsia"/>
          <w:sz w:val="32"/>
          <w:szCs w:val="32"/>
        </w:rPr>
        <w:t>问题，等等。这类问题，群众看得真切，界限尺度比较明确，重在严格执行制度，加强刚性约束。另一方面，要着力解决政治性强、破坏力大的问题，诸如在重大问题上</w:t>
      </w:r>
      <w:proofErr w:type="gramStart"/>
      <w:r w:rsidRPr="00B13147">
        <w:rPr>
          <w:rFonts w:ascii="仿宋_GB2312" w:eastAsia="仿宋_GB2312" w:hint="eastAsia"/>
          <w:sz w:val="32"/>
          <w:szCs w:val="32"/>
        </w:rPr>
        <w:t>不</w:t>
      </w:r>
      <w:proofErr w:type="gramEnd"/>
      <w:r w:rsidRPr="00B13147">
        <w:rPr>
          <w:rFonts w:ascii="仿宋_GB2312" w:eastAsia="仿宋_GB2312" w:hint="eastAsia"/>
          <w:sz w:val="32"/>
          <w:szCs w:val="32"/>
        </w:rPr>
        <w:t>同党中央保持一致、不执行党的政治纪律和政治规矩问题，对党不忠诚老实、阳奉阴违、弄虚作假、做“两面人”问题，选人用人上任人唯亲、任人唯利和跑官要官、买官卖官、拉票贿选问题，结党营私、拉帮结派、政治野心膨胀问题，等等。这类问题，往往隐蔽性强，不到关键时刻难以暴露，重在确立判断标准，及时查处典型，形成有效机制。</w:t>
      </w:r>
    </w:p>
    <w:p w:rsidR="00407E4A" w:rsidRPr="00B13147" w:rsidRDefault="00407E4A" w:rsidP="00B1314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13147">
        <w:rPr>
          <w:rFonts w:ascii="仿宋_GB2312" w:eastAsia="仿宋_GB2312" w:hint="eastAsia"/>
          <w:sz w:val="32"/>
          <w:szCs w:val="32"/>
        </w:rPr>
        <w:t>党内政治生活因素复杂，具体到一个地方、一个部门、一个单位，问题各不相同。直面问题是勇气，解决问题是水平。要坚持有什么问题就解决什么问题，什么问题难就重点解决什么问题，什么问题突出就着力攻克什么问题，无论解决什么问题，都要综合分析、举一反三，使每项措施、每次努力都有利于加强和规范党内政治生活，有利于净化党内政治生态。（来源：</w:t>
      </w:r>
      <w:hyperlink r:id="rId6" w:tgtFrame="_blank" w:history="1">
        <w:proofErr w:type="gramStart"/>
        <w:r w:rsidRPr="00B13147">
          <w:rPr>
            <w:rStyle w:val="a3"/>
            <w:rFonts w:ascii="仿宋_GB2312" w:eastAsia="仿宋_GB2312" w:hint="eastAsia"/>
            <w:color w:val="000000" w:themeColor="text1"/>
            <w:sz w:val="32"/>
            <w:szCs w:val="32"/>
            <w:u w:val="none"/>
          </w:rPr>
          <w:t>人民网</w:t>
        </w:r>
        <w:proofErr w:type="gramEnd"/>
        <w:r w:rsidRPr="00B13147">
          <w:rPr>
            <w:rStyle w:val="a3"/>
            <w:rFonts w:ascii="仿宋_GB2312" w:eastAsia="仿宋_GB2312" w:hint="eastAsia"/>
            <w:color w:val="000000" w:themeColor="text1"/>
            <w:sz w:val="32"/>
            <w:szCs w:val="32"/>
            <w:u w:val="none"/>
          </w:rPr>
          <w:t>-中国共产党新闻网</w:t>
        </w:r>
      </w:hyperlink>
      <w:r w:rsidRPr="00B13147">
        <w:rPr>
          <w:rFonts w:ascii="仿宋_GB2312" w:eastAsia="仿宋_GB2312" w:hint="eastAsia"/>
          <w:sz w:val="32"/>
          <w:szCs w:val="32"/>
        </w:rPr>
        <w:t>）</w:t>
      </w:r>
    </w:p>
    <w:p w:rsidR="005E08E3" w:rsidRPr="00407E4A" w:rsidRDefault="005E08E3"/>
    <w:sectPr w:rsidR="005E08E3" w:rsidRPr="00407E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E4A"/>
    <w:rsid w:val="000012DC"/>
    <w:rsid w:val="00033360"/>
    <w:rsid w:val="00084754"/>
    <w:rsid w:val="000D52AA"/>
    <w:rsid w:val="001803CB"/>
    <w:rsid w:val="001974E1"/>
    <w:rsid w:val="001A7AA8"/>
    <w:rsid w:val="002076F2"/>
    <w:rsid w:val="00220899"/>
    <w:rsid w:val="0026559C"/>
    <w:rsid w:val="00272668"/>
    <w:rsid w:val="00294756"/>
    <w:rsid w:val="002C1220"/>
    <w:rsid w:val="0030228C"/>
    <w:rsid w:val="00322133"/>
    <w:rsid w:val="00386022"/>
    <w:rsid w:val="00396E05"/>
    <w:rsid w:val="003D1B62"/>
    <w:rsid w:val="003F4113"/>
    <w:rsid w:val="00404020"/>
    <w:rsid w:val="00407E4A"/>
    <w:rsid w:val="004135FC"/>
    <w:rsid w:val="004300BF"/>
    <w:rsid w:val="00447020"/>
    <w:rsid w:val="00480983"/>
    <w:rsid w:val="004832E1"/>
    <w:rsid w:val="00501889"/>
    <w:rsid w:val="00523D77"/>
    <w:rsid w:val="00560ED7"/>
    <w:rsid w:val="00577A1D"/>
    <w:rsid w:val="00581D1A"/>
    <w:rsid w:val="005A06E8"/>
    <w:rsid w:val="005B27E0"/>
    <w:rsid w:val="005E08E3"/>
    <w:rsid w:val="005F18A5"/>
    <w:rsid w:val="00616791"/>
    <w:rsid w:val="00636D74"/>
    <w:rsid w:val="00691C16"/>
    <w:rsid w:val="006A308A"/>
    <w:rsid w:val="006B6C49"/>
    <w:rsid w:val="006C0F5B"/>
    <w:rsid w:val="006E7728"/>
    <w:rsid w:val="007213D4"/>
    <w:rsid w:val="00723BB3"/>
    <w:rsid w:val="007437F7"/>
    <w:rsid w:val="007777A7"/>
    <w:rsid w:val="007B0510"/>
    <w:rsid w:val="007B59CF"/>
    <w:rsid w:val="007B7C5E"/>
    <w:rsid w:val="007C0BB9"/>
    <w:rsid w:val="007F4BCF"/>
    <w:rsid w:val="00802340"/>
    <w:rsid w:val="008079E1"/>
    <w:rsid w:val="00810299"/>
    <w:rsid w:val="00833FA4"/>
    <w:rsid w:val="008404EC"/>
    <w:rsid w:val="0085428D"/>
    <w:rsid w:val="008969D5"/>
    <w:rsid w:val="008A4301"/>
    <w:rsid w:val="008D7BB2"/>
    <w:rsid w:val="008E6863"/>
    <w:rsid w:val="009217E3"/>
    <w:rsid w:val="00936AB7"/>
    <w:rsid w:val="00947DFE"/>
    <w:rsid w:val="00965AA4"/>
    <w:rsid w:val="00970E5F"/>
    <w:rsid w:val="00971F1E"/>
    <w:rsid w:val="009735F7"/>
    <w:rsid w:val="00975201"/>
    <w:rsid w:val="009942FF"/>
    <w:rsid w:val="0099769E"/>
    <w:rsid w:val="009A0C62"/>
    <w:rsid w:val="009B11B4"/>
    <w:rsid w:val="009F5F7C"/>
    <w:rsid w:val="00A7301C"/>
    <w:rsid w:val="00A9464E"/>
    <w:rsid w:val="00AB0F75"/>
    <w:rsid w:val="00AD1F9D"/>
    <w:rsid w:val="00AD56C2"/>
    <w:rsid w:val="00B13147"/>
    <w:rsid w:val="00B139C8"/>
    <w:rsid w:val="00B20702"/>
    <w:rsid w:val="00B23CE3"/>
    <w:rsid w:val="00B4483F"/>
    <w:rsid w:val="00B50D8C"/>
    <w:rsid w:val="00B70C3A"/>
    <w:rsid w:val="00B93F83"/>
    <w:rsid w:val="00BA3C71"/>
    <w:rsid w:val="00C23A8D"/>
    <w:rsid w:val="00C53E15"/>
    <w:rsid w:val="00CB17A9"/>
    <w:rsid w:val="00CF1E1F"/>
    <w:rsid w:val="00CF4A0D"/>
    <w:rsid w:val="00D34F9C"/>
    <w:rsid w:val="00D41E41"/>
    <w:rsid w:val="00D829C2"/>
    <w:rsid w:val="00DD1807"/>
    <w:rsid w:val="00DF3E2D"/>
    <w:rsid w:val="00E202ED"/>
    <w:rsid w:val="00E20B2F"/>
    <w:rsid w:val="00E74D86"/>
    <w:rsid w:val="00E9489F"/>
    <w:rsid w:val="00EE5D6D"/>
    <w:rsid w:val="00F00422"/>
    <w:rsid w:val="00F0432B"/>
    <w:rsid w:val="00F055F4"/>
    <w:rsid w:val="00F146E1"/>
    <w:rsid w:val="00F31D6E"/>
    <w:rsid w:val="00F56E13"/>
    <w:rsid w:val="00F67129"/>
    <w:rsid w:val="00F943F8"/>
    <w:rsid w:val="00FA4702"/>
    <w:rsid w:val="00FB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31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31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2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98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pc.people.com.cn/" TargetMode="External"/><Relationship Id="rId5" Type="http://schemas.openxmlformats.org/officeDocument/2006/relationships/hyperlink" Target="http://cpc.people.com.cn/n1/2017/0103/c64094-2899500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wbn</dc:creator>
  <cp:lastModifiedBy>wbn</cp:lastModifiedBy>
  <cp:revision>3</cp:revision>
  <dcterms:created xsi:type="dcterms:W3CDTF">2023-09-04T03:04:00Z</dcterms:created>
  <dcterms:modified xsi:type="dcterms:W3CDTF">2023-09-04T03:43:00Z</dcterms:modified>
</cp:coreProperties>
</file>